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FE6AA8" w:rsidRDefault="00FE6AA8"/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b)2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r w:rsidR="007C387F" w:rsidRPr="007C387F">
        <w:rPr>
          <w:rFonts w:ascii="Arial" w:hAnsi="Arial" w:cs="Arial"/>
        </w:rPr>
        <w:t>r</w:t>
      </w:r>
      <w:r w:rsidR="007C387F">
        <w:rPr>
          <w:rFonts w:ascii="Arial" w:hAnsi="Arial" w:cs="Arial"/>
        </w:rPr>
        <w:t>ealizacyjnego</w:t>
      </w:r>
      <w:r w:rsidR="007C387F" w:rsidRPr="007C387F">
        <w:rPr>
          <w:rFonts w:ascii="Arial" w:hAnsi="Arial" w:cs="Arial"/>
        </w:rPr>
        <w:t xml:space="preserve"> na rewitalizację Parku Pole Mokotowskie w Warszawie</w:t>
      </w:r>
      <w:r w:rsidRPr="0006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s</w:t>
      </w:r>
      <w:r w:rsidRPr="00065CE2">
        <w:rPr>
          <w:rFonts w:ascii="Arial" w:hAnsi="Arial" w:cs="Arial"/>
        </w:rPr>
        <w:t>pełniam/spełniamy określony przez Organizatora</w:t>
      </w:r>
      <w:r>
        <w:rPr>
          <w:rFonts w:ascii="Arial" w:hAnsi="Arial" w:cs="Arial"/>
        </w:rPr>
        <w:t xml:space="preserve"> warunek udziału w konkursie dotyczący zdolności technicznej i zawodowej w zakresie wykształcenia i kwalifikacji zawodowych;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uprawnienia do projektowania w specjalności architektonicznej bez ograniczeń,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wyższe wykształcenie architekta krajobrazu,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(Posiadane wykształcenie osoby, którą dysponuje Uczestnik konkursu oraz numer dyplomu)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wyższe wykształcenie architekta krajobrazu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85853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885853" w:rsidRPr="00885853" w:rsidRDefault="00885853" w:rsidP="00874B2E">
      <w:pPr>
        <w:pStyle w:val="Bezodstpw"/>
        <w:spacing w:line="300" w:lineRule="exact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pkt. 2.2.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09" w:rsidRDefault="00D15909" w:rsidP="00065CE2">
      <w:pPr>
        <w:spacing w:after="0" w:line="240" w:lineRule="auto"/>
      </w:pPr>
      <w:r>
        <w:separator/>
      </w:r>
    </w:p>
  </w:endnote>
  <w:endnote w:type="continuationSeparator" w:id="0">
    <w:p w:rsidR="00D15909" w:rsidRDefault="00D1590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09" w:rsidRDefault="00D15909" w:rsidP="00065CE2">
      <w:pPr>
        <w:spacing w:after="0" w:line="240" w:lineRule="auto"/>
      </w:pPr>
      <w:r>
        <w:separator/>
      </w:r>
    </w:p>
  </w:footnote>
  <w:footnote w:type="continuationSeparator" w:id="0">
    <w:p w:rsidR="00D15909" w:rsidRDefault="00D15909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7C387F" w:rsidP="00065CE2">
    <w:pPr>
      <w:pStyle w:val="Nagwek"/>
      <w:spacing w:line="300" w:lineRule="exact"/>
      <w:jc w:val="center"/>
      <w:rPr>
        <w:rFonts w:ascii="Arial" w:hAnsi="Arial" w:cs="Arial"/>
      </w:rPr>
    </w:pPr>
    <w:r w:rsidRPr="00A7651B">
      <w:rPr>
        <w:rFonts w:ascii="Arial" w:hAnsi="Arial" w:cs="Arial"/>
        <w:b/>
        <w:i/>
        <w:sz w:val="20"/>
        <w:szCs w:val="20"/>
      </w:rPr>
      <w:t>Konkurs realizacyjny na rewitalizację Parku Pole Mokotowskie w Warszawie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224BD4"/>
    <w:rsid w:val="006A44B8"/>
    <w:rsid w:val="007B6BF4"/>
    <w:rsid w:val="007C387F"/>
    <w:rsid w:val="00874B2E"/>
    <w:rsid w:val="00885853"/>
    <w:rsid w:val="00952B93"/>
    <w:rsid w:val="00BC2169"/>
    <w:rsid w:val="00CD7B16"/>
    <w:rsid w:val="00D15909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6F88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5</cp:revision>
  <dcterms:created xsi:type="dcterms:W3CDTF">2017-09-21T14:27:00Z</dcterms:created>
  <dcterms:modified xsi:type="dcterms:W3CDTF">2018-01-02T23:57:00Z</dcterms:modified>
</cp:coreProperties>
</file>